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000000">
      <w:pPr>
        <w:ind w:firstLine="720"/>
        <w:jc w:val="center"/>
      </w:pPr>
      <w:r>
        <w:rPr>
          <w:b/>
          <w:bCs/>
          <w:sz w:val="24"/>
          <w:szCs w:val="24"/>
        </w:rPr>
        <w:t>ARTICLES OF INCORPORATION</w:t>
      </w:r>
    </w:p>
    <w:p w:rsidR="00A77B3E" w:rsidRDefault="00000000">
      <w:pPr>
        <w:ind w:firstLine="720"/>
        <w:jc w:val="center"/>
        <w:rPr>
          <w:b/>
          <w:bCs/>
          <w:sz w:val="24"/>
          <w:szCs w:val="24"/>
        </w:rPr>
      </w:pPr>
      <w:r>
        <w:rPr>
          <w:b/>
          <w:bCs/>
          <w:sz w:val="24"/>
          <w:szCs w:val="24"/>
        </w:rPr>
        <w:t>OF</w:t>
      </w:r>
    </w:p>
    <w:p w:rsidR="00A77B3E" w:rsidRDefault="00000000">
      <w:pPr>
        <w:ind w:firstLine="720"/>
        <w:jc w:val="center"/>
        <w:rPr>
          <w:b/>
          <w:bCs/>
          <w:sz w:val="24"/>
          <w:szCs w:val="24"/>
        </w:rPr>
      </w:pPr>
      <w:r>
        <w:rPr>
          <w:b/>
          <w:bCs/>
          <w:sz w:val="24"/>
          <w:szCs w:val="24"/>
        </w:rPr>
        <w:t>STONEHURST HOMES ASSOCIATION</w:t>
      </w:r>
    </w:p>
    <w:p w:rsidR="00A77B3E" w:rsidRDefault="00000000">
      <w:pPr>
        <w:ind w:firstLine="720"/>
        <w:jc w:val="center"/>
        <w:rPr>
          <w:b/>
          <w:bCs/>
        </w:rPr>
      </w:pPr>
      <w:r>
        <w:rPr>
          <w:b/>
          <w:bCs/>
        </w:rPr>
        <w:t>(File in duplicate with $20.00 fee)</w:t>
      </w:r>
    </w:p>
    <w:p w:rsidR="00A77B3E" w:rsidRDefault="00A77B3E">
      <w:pPr>
        <w:ind w:firstLine="720"/>
        <w:jc w:val="center"/>
        <w:rPr>
          <w:b/>
          <w:bCs/>
        </w:rPr>
      </w:pPr>
    </w:p>
    <w:p w:rsidR="00A77B3E" w:rsidRDefault="00000000">
      <w:pPr>
        <w:rPr>
          <w:sz w:val="24"/>
          <w:szCs w:val="24"/>
        </w:rPr>
      </w:pPr>
      <w:r>
        <w:rPr>
          <w:sz w:val="24"/>
          <w:szCs w:val="24"/>
        </w:rPr>
        <w:tab/>
        <w:t>I, the undersigned incorporator, hereby form and establish a NOT-FOR-PROFIT corporation under the laws of the State of Kansas.</w:t>
      </w:r>
    </w:p>
    <w:p w:rsidR="00A77B3E" w:rsidRDefault="00A77B3E">
      <w:pPr>
        <w:jc w:val="center"/>
        <w:rPr>
          <w:sz w:val="24"/>
          <w:szCs w:val="24"/>
        </w:rPr>
      </w:pPr>
    </w:p>
    <w:p w:rsidR="00A77B3E" w:rsidRDefault="00A77B3E">
      <w:pPr>
        <w:jc w:val="center"/>
        <w:rPr>
          <w:sz w:val="24"/>
          <w:szCs w:val="24"/>
        </w:rPr>
      </w:pPr>
    </w:p>
    <w:p w:rsidR="00A77B3E" w:rsidRDefault="00000000">
      <w:pPr>
        <w:ind w:firstLine="720"/>
        <w:jc w:val="center"/>
        <w:rPr>
          <w:b/>
          <w:bCs/>
          <w:sz w:val="24"/>
          <w:szCs w:val="24"/>
          <w:u w:val="single"/>
        </w:rPr>
      </w:pPr>
      <w:r>
        <w:rPr>
          <w:b/>
          <w:bCs/>
          <w:sz w:val="24"/>
          <w:szCs w:val="24"/>
          <w:u w:val="single"/>
        </w:rPr>
        <w:t>ARTICLE I.</w:t>
      </w:r>
    </w:p>
    <w:p w:rsidR="00A77B3E" w:rsidRDefault="00A77B3E">
      <w:pPr>
        <w:jc w:val="center"/>
        <w:rPr>
          <w:b/>
          <w:bCs/>
          <w:sz w:val="24"/>
          <w:szCs w:val="24"/>
          <w:u w:val="single"/>
        </w:rPr>
      </w:pPr>
    </w:p>
    <w:p w:rsidR="00A77B3E" w:rsidRDefault="00000000">
      <w:pPr>
        <w:ind w:firstLine="720"/>
        <w:rPr>
          <w:sz w:val="24"/>
          <w:szCs w:val="24"/>
        </w:rPr>
      </w:pPr>
      <w:r>
        <w:rPr>
          <w:sz w:val="24"/>
          <w:szCs w:val="24"/>
        </w:rPr>
        <w:t>The name of the corporation shall be:  STONEHURST HOMES ASSOCIATION.</w:t>
      </w:r>
    </w:p>
    <w:p w:rsidR="00A77B3E" w:rsidRDefault="00A77B3E">
      <w:pPr>
        <w:ind w:firstLine="720"/>
        <w:rPr>
          <w:sz w:val="24"/>
          <w:szCs w:val="24"/>
        </w:rPr>
      </w:pPr>
    </w:p>
    <w:p w:rsidR="00A77B3E" w:rsidRDefault="00A77B3E">
      <w:pPr>
        <w:ind w:firstLine="720"/>
        <w:jc w:val="center"/>
        <w:rPr>
          <w:sz w:val="24"/>
          <w:szCs w:val="24"/>
        </w:rPr>
      </w:pPr>
    </w:p>
    <w:p w:rsidR="00A77B3E" w:rsidRDefault="00000000">
      <w:pPr>
        <w:ind w:firstLine="720"/>
        <w:jc w:val="center"/>
        <w:rPr>
          <w:b/>
          <w:bCs/>
          <w:sz w:val="24"/>
          <w:szCs w:val="24"/>
          <w:u w:val="single"/>
        </w:rPr>
      </w:pPr>
      <w:r>
        <w:rPr>
          <w:b/>
          <w:bCs/>
          <w:sz w:val="24"/>
          <w:szCs w:val="24"/>
          <w:u w:val="single"/>
        </w:rPr>
        <w:t>ARTICLE II.</w:t>
      </w:r>
    </w:p>
    <w:p w:rsidR="00A77B3E" w:rsidRDefault="00A77B3E">
      <w:pPr>
        <w:ind w:firstLine="720"/>
        <w:jc w:val="center"/>
        <w:rPr>
          <w:b/>
          <w:bCs/>
          <w:sz w:val="24"/>
          <w:szCs w:val="24"/>
          <w:u w:val="single"/>
        </w:rPr>
      </w:pPr>
    </w:p>
    <w:p w:rsidR="00A77B3E" w:rsidRDefault="00000000">
      <w:pPr>
        <w:ind w:firstLine="720"/>
        <w:rPr>
          <w:sz w:val="24"/>
          <w:szCs w:val="24"/>
        </w:rPr>
      </w:pPr>
      <w:r>
        <w:rPr>
          <w:sz w:val="24"/>
          <w:szCs w:val="24"/>
        </w:rPr>
        <w:t>The address of the initial registered office of the corporation in the State of Kansas is:  2135 E. 151</w:t>
      </w:r>
      <w:r>
        <w:rPr>
          <w:sz w:val="24"/>
          <w:szCs w:val="24"/>
          <w:vertAlign w:val="superscript"/>
        </w:rPr>
        <w:t>st</w:t>
      </w:r>
      <w:r>
        <w:rPr>
          <w:sz w:val="24"/>
          <w:szCs w:val="24"/>
        </w:rPr>
        <w:t xml:space="preserve"> St, #102, Olathe, KS 66062.  The name of the registered agent is Stonehurst Homes Association, Inc.</w:t>
      </w:r>
    </w:p>
    <w:p w:rsidR="00A77B3E" w:rsidRDefault="00A77B3E">
      <w:pPr>
        <w:ind w:firstLine="720"/>
        <w:rPr>
          <w:sz w:val="24"/>
          <w:szCs w:val="24"/>
        </w:rPr>
      </w:pPr>
    </w:p>
    <w:p w:rsidR="00A77B3E" w:rsidRDefault="00A77B3E">
      <w:pPr>
        <w:ind w:firstLine="720"/>
        <w:jc w:val="center"/>
        <w:rPr>
          <w:sz w:val="24"/>
          <w:szCs w:val="24"/>
        </w:rPr>
      </w:pPr>
    </w:p>
    <w:p w:rsidR="00A77B3E" w:rsidRDefault="00000000">
      <w:pPr>
        <w:ind w:firstLine="720"/>
        <w:jc w:val="center"/>
        <w:rPr>
          <w:b/>
          <w:bCs/>
          <w:sz w:val="24"/>
          <w:szCs w:val="24"/>
          <w:u w:val="single"/>
        </w:rPr>
      </w:pPr>
      <w:r>
        <w:rPr>
          <w:b/>
          <w:bCs/>
          <w:sz w:val="24"/>
          <w:szCs w:val="24"/>
          <w:u w:val="single"/>
        </w:rPr>
        <w:t>ARTICLE III.</w:t>
      </w:r>
    </w:p>
    <w:p w:rsidR="00A77B3E" w:rsidRDefault="00A77B3E">
      <w:pPr>
        <w:ind w:firstLine="720"/>
        <w:jc w:val="center"/>
        <w:rPr>
          <w:b/>
          <w:bCs/>
          <w:sz w:val="24"/>
          <w:szCs w:val="24"/>
          <w:u w:val="single"/>
        </w:rPr>
      </w:pPr>
    </w:p>
    <w:p w:rsidR="00A77B3E" w:rsidRDefault="00000000">
      <w:pPr>
        <w:ind w:left="360" w:firstLine="360"/>
        <w:rPr>
          <w:sz w:val="24"/>
          <w:szCs w:val="24"/>
        </w:rPr>
      </w:pPr>
      <w:r>
        <w:rPr>
          <w:sz w:val="24"/>
          <w:szCs w:val="24"/>
        </w:rPr>
        <w:t>The purpose or purposes for which the corporation is organized are as follows.</w:t>
      </w:r>
    </w:p>
    <w:p w:rsidR="00A77B3E" w:rsidRDefault="00A77B3E">
      <w:pPr>
        <w:ind w:left="360" w:firstLine="360"/>
        <w:rPr>
          <w:sz w:val="24"/>
          <w:szCs w:val="24"/>
        </w:rPr>
      </w:pPr>
    </w:p>
    <w:p w:rsidR="00A77B3E" w:rsidRDefault="00000000">
      <w:pPr>
        <w:ind w:firstLine="720"/>
        <w:rPr>
          <w:sz w:val="24"/>
          <w:szCs w:val="24"/>
        </w:rPr>
      </w:pPr>
      <w:r>
        <w:rPr>
          <w:sz w:val="24"/>
          <w:szCs w:val="24"/>
        </w:rPr>
        <w:t>1.</w:t>
      </w:r>
      <w:r>
        <w:rPr>
          <w:sz w:val="24"/>
          <w:szCs w:val="24"/>
        </w:rPr>
        <w:tab/>
        <w:t>To provide services for the enhancement, maintenance, and beautification and generally to work for the preservation of the traditions, architectural scheme, and appearance of that community known as Stonehurst Homes Association District, which district shall consist of the following real property situated within Johnson County, Kansas, to wit:</w:t>
      </w:r>
    </w:p>
    <w:p w:rsidR="00A77B3E" w:rsidRDefault="00A77B3E">
      <w:pPr>
        <w:ind w:left="360" w:firstLine="360"/>
        <w:rPr>
          <w:sz w:val="24"/>
          <w:szCs w:val="24"/>
        </w:rPr>
      </w:pPr>
    </w:p>
    <w:p w:rsidR="00A77B3E" w:rsidRDefault="00A77B3E">
      <w:pPr>
        <w:ind w:left="360" w:firstLine="360"/>
        <w:jc w:val="center"/>
        <w:rPr>
          <w:sz w:val="24"/>
          <w:szCs w:val="24"/>
        </w:rPr>
      </w:pPr>
    </w:p>
    <w:p w:rsidR="00A77B3E" w:rsidRDefault="00000000">
      <w:pPr>
        <w:ind w:left="360" w:firstLine="360"/>
        <w:jc w:val="center"/>
        <w:rPr>
          <w:b/>
          <w:bCs/>
          <w:sz w:val="24"/>
          <w:szCs w:val="24"/>
        </w:rPr>
      </w:pPr>
      <w:r>
        <w:rPr>
          <w:b/>
          <w:bCs/>
          <w:sz w:val="24"/>
          <w:szCs w:val="24"/>
        </w:rPr>
        <w:t>SEE EXHIBIT “A” ATTACHED.</w:t>
      </w:r>
    </w:p>
    <w:p w:rsidR="00A77B3E" w:rsidRDefault="00A77B3E">
      <w:pPr>
        <w:ind w:left="360" w:firstLine="360"/>
        <w:jc w:val="center"/>
        <w:rPr>
          <w:b/>
          <w:bCs/>
          <w:sz w:val="24"/>
          <w:szCs w:val="24"/>
        </w:rPr>
      </w:pPr>
    </w:p>
    <w:p w:rsidR="00A77B3E" w:rsidRDefault="00000000">
      <w:pPr>
        <w:ind w:firstLine="720"/>
        <w:rPr>
          <w:b/>
          <w:bCs/>
          <w:sz w:val="24"/>
          <w:szCs w:val="24"/>
        </w:rPr>
      </w:pPr>
      <w:r>
        <w:rPr>
          <w:b/>
          <w:bCs/>
          <w:sz w:val="24"/>
          <w:szCs w:val="24"/>
        </w:rPr>
        <w:tab/>
      </w:r>
      <w:r>
        <w:rPr>
          <w:sz w:val="24"/>
          <w:szCs w:val="24"/>
        </w:rPr>
        <w:t>Such services may include, but not by way of limitation, the enforcement of building and use restrictions imposed on residential lots or building sites within such district care of all trees, shrubbery, gardens, grass, ornamental features, on all islands, berms and other common areas within such district, creation and maintenance of monument signs; provision of lighting facilities, if necessary, within such district; and generally all such other services as may, in the opinion of the Board of Directors of the corporation, by necessary, desirable or of benefit to the common good and welfare of that community above described.</w:t>
      </w:r>
    </w:p>
    <w:p w:rsidR="00A77B3E" w:rsidRDefault="00A77B3E">
      <w:pPr>
        <w:ind w:left="360" w:firstLine="360"/>
        <w:rPr>
          <w:sz w:val="24"/>
          <w:szCs w:val="24"/>
        </w:rPr>
      </w:pPr>
    </w:p>
    <w:p w:rsidR="00A77B3E" w:rsidRDefault="00000000">
      <w:pPr>
        <w:ind w:firstLine="360"/>
        <w:rPr>
          <w:sz w:val="24"/>
          <w:szCs w:val="24"/>
        </w:rPr>
      </w:pPr>
      <w:r>
        <w:rPr>
          <w:sz w:val="24"/>
          <w:szCs w:val="24"/>
        </w:rPr>
        <w:t xml:space="preserve">2.  </w:t>
      </w:r>
      <w:r>
        <w:rPr>
          <w:sz w:val="24"/>
          <w:szCs w:val="24"/>
        </w:rPr>
        <w:tab/>
        <w:t>To bring about such civic betterment and social improvement, whether or not hereinabove described, as may, in the opinion of the Board of Directors of the corporation, be necessary, desirable, or of benefit to the common good and general welfare of the community hereinabove described.</w:t>
      </w:r>
    </w:p>
    <w:p w:rsidR="00A77B3E" w:rsidRDefault="00A77B3E">
      <w:pPr>
        <w:ind w:left="360" w:firstLine="360"/>
        <w:rPr>
          <w:sz w:val="24"/>
          <w:szCs w:val="24"/>
        </w:rPr>
      </w:pPr>
    </w:p>
    <w:p w:rsidR="00A77B3E" w:rsidRDefault="00000000">
      <w:pPr>
        <w:ind w:firstLine="720"/>
        <w:rPr>
          <w:sz w:val="24"/>
          <w:szCs w:val="24"/>
        </w:rPr>
      </w:pPr>
      <w:r>
        <w:rPr>
          <w:sz w:val="24"/>
          <w:szCs w:val="24"/>
        </w:rPr>
        <w:t xml:space="preserve">3.  </w:t>
      </w:r>
      <w:r>
        <w:rPr>
          <w:sz w:val="24"/>
          <w:szCs w:val="24"/>
        </w:rPr>
        <w:tab/>
        <w:t>To have and to exercise all powers necessary or incident to carrying out the corporate purposes, including all powers and duties of the association as set forth in the Declaration of Restrictions for Stonehurst, recorded in Book No. 2504816, Volume 4623, at Page 973 in the Offices of the Register of Deeds of Johnson County, Kansas (the “Declaration”).</w:t>
      </w:r>
    </w:p>
    <w:p w:rsidR="00A77B3E" w:rsidRDefault="00A77B3E">
      <w:pPr>
        <w:ind w:left="360" w:firstLine="360"/>
        <w:rPr>
          <w:sz w:val="24"/>
          <w:szCs w:val="24"/>
        </w:rPr>
      </w:pPr>
    </w:p>
    <w:p w:rsidR="00A77B3E" w:rsidRDefault="00000000">
      <w:pPr>
        <w:ind w:firstLine="720"/>
        <w:rPr>
          <w:sz w:val="24"/>
          <w:szCs w:val="24"/>
        </w:rPr>
      </w:pPr>
      <w:r>
        <w:rPr>
          <w:sz w:val="24"/>
          <w:szCs w:val="24"/>
        </w:rPr>
        <w:t>4.</w:t>
      </w:r>
      <w:r>
        <w:rPr>
          <w:sz w:val="24"/>
          <w:szCs w:val="24"/>
        </w:rPr>
        <w:tab/>
        <w:t>To have and exercise all other powers permitted by the Kansas Not-For-Profit Corporation Law and any amendments thereto; and to possess and enjoy all rights and powers which now or any time hereafter may be granted to or exercised by a corporation organized exclusively for the purposes hereinabove set forth; provided, that such powers shall not be exercisable in any manner which would cause the corporation to lose its exemption from tax under the Internal Revenue Cods, as amended.</w:t>
      </w:r>
    </w:p>
    <w:p w:rsidR="00A77B3E" w:rsidRDefault="00A77B3E">
      <w:pPr>
        <w:ind w:left="360" w:firstLine="360"/>
        <w:rPr>
          <w:sz w:val="24"/>
          <w:szCs w:val="24"/>
        </w:rPr>
      </w:pPr>
    </w:p>
    <w:p w:rsidR="00A77B3E" w:rsidRDefault="00A77B3E">
      <w:pPr>
        <w:ind w:left="720" w:hanging="720"/>
        <w:jc w:val="center"/>
        <w:rPr>
          <w:sz w:val="24"/>
          <w:szCs w:val="24"/>
        </w:rPr>
      </w:pPr>
    </w:p>
    <w:p w:rsidR="00A77B3E" w:rsidRDefault="00000000">
      <w:pPr>
        <w:ind w:left="720" w:hanging="720"/>
        <w:jc w:val="center"/>
        <w:rPr>
          <w:b/>
          <w:bCs/>
          <w:sz w:val="24"/>
          <w:szCs w:val="24"/>
          <w:u w:val="single"/>
        </w:rPr>
      </w:pPr>
      <w:r>
        <w:rPr>
          <w:b/>
          <w:bCs/>
          <w:sz w:val="24"/>
          <w:szCs w:val="24"/>
          <w:u w:val="single"/>
        </w:rPr>
        <w:t>ARTICLE IV.</w:t>
      </w:r>
    </w:p>
    <w:p w:rsidR="00A77B3E" w:rsidRDefault="00A77B3E">
      <w:pPr>
        <w:ind w:left="720" w:hanging="720"/>
        <w:jc w:val="center"/>
        <w:rPr>
          <w:b/>
          <w:bCs/>
          <w:sz w:val="24"/>
          <w:szCs w:val="24"/>
          <w:u w:val="single"/>
        </w:rPr>
      </w:pPr>
    </w:p>
    <w:p w:rsidR="00A77B3E" w:rsidRDefault="00000000">
      <w:pPr>
        <w:tabs>
          <w:tab w:val="right" w:pos="-720"/>
        </w:tabs>
        <w:ind w:hanging="720"/>
        <w:rPr>
          <w:sz w:val="24"/>
          <w:szCs w:val="24"/>
        </w:rPr>
      </w:pPr>
      <w:r>
        <w:rPr>
          <w:sz w:val="24"/>
          <w:szCs w:val="24"/>
        </w:rPr>
        <w:tab/>
      </w:r>
      <w:r>
        <w:rPr>
          <w:sz w:val="24"/>
          <w:szCs w:val="24"/>
        </w:rPr>
        <w:tab/>
        <w:t>This corporation shall have no authority to issue capital stock.</w:t>
      </w:r>
    </w:p>
    <w:p w:rsidR="00A77B3E" w:rsidRDefault="00A77B3E">
      <w:pPr>
        <w:tabs>
          <w:tab w:val="right" w:pos="-720"/>
        </w:tabs>
        <w:ind w:hanging="720"/>
        <w:rPr>
          <w:sz w:val="24"/>
          <w:szCs w:val="24"/>
        </w:rPr>
      </w:pPr>
    </w:p>
    <w:p w:rsidR="00A77B3E" w:rsidRDefault="00000000">
      <w:pPr>
        <w:tabs>
          <w:tab w:val="right" w:pos="-720"/>
        </w:tabs>
        <w:ind w:hanging="720"/>
        <w:jc w:val="center"/>
        <w:rPr>
          <w:b/>
          <w:bCs/>
          <w:sz w:val="24"/>
          <w:szCs w:val="24"/>
        </w:rPr>
      </w:pPr>
      <w:r>
        <w:rPr>
          <w:b/>
          <w:bCs/>
          <w:sz w:val="24"/>
          <w:szCs w:val="24"/>
        </w:rPr>
        <w:tab/>
      </w:r>
    </w:p>
    <w:p w:rsidR="00A77B3E" w:rsidRDefault="00000000">
      <w:pPr>
        <w:tabs>
          <w:tab w:val="right" w:pos="-720"/>
        </w:tabs>
        <w:jc w:val="center"/>
        <w:rPr>
          <w:b/>
          <w:bCs/>
          <w:sz w:val="24"/>
          <w:szCs w:val="24"/>
          <w:u w:val="single"/>
        </w:rPr>
      </w:pPr>
      <w:r>
        <w:rPr>
          <w:b/>
          <w:bCs/>
          <w:sz w:val="24"/>
          <w:szCs w:val="24"/>
          <w:u w:val="single"/>
        </w:rPr>
        <w:t>ARTICLE V.</w:t>
      </w:r>
    </w:p>
    <w:p w:rsidR="00A77B3E" w:rsidRDefault="00A77B3E">
      <w:pPr>
        <w:tabs>
          <w:tab w:val="right" w:pos="-720"/>
        </w:tabs>
        <w:ind w:hanging="720"/>
        <w:jc w:val="center"/>
        <w:rPr>
          <w:b/>
          <w:bCs/>
          <w:sz w:val="24"/>
          <w:szCs w:val="24"/>
          <w:u w:val="single"/>
        </w:rPr>
      </w:pPr>
    </w:p>
    <w:p w:rsidR="00A77B3E" w:rsidRDefault="00000000">
      <w:pPr>
        <w:tabs>
          <w:tab w:val="right" w:pos="-720"/>
        </w:tabs>
        <w:rPr>
          <w:sz w:val="24"/>
          <w:szCs w:val="24"/>
        </w:rPr>
      </w:pPr>
      <w:r>
        <w:rPr>
          <w:sz w:val="24"/>
          <w:szCs w:val="24"/>
        </w:rPr>
        <w:tab/>
        <w:t>The characteristics and limitations of membership, and the qualifications, requirements and procedures for admission to membership shall be as set forth in the Bylaws of the corporation and the Declaration as well as the Declaration of Restrictions for Stonehurst filed with the Office of the Register of Deeds of Johnson County in Book No. 2504816, Volume 4623, at Page 973 (the “Restrictions”).  The characteristics and limitations of designation as a Director of the corporation shall be as set forth in the Bylaws of the corporation.  The initial Board of Directors shall be:</w:t>
      </w:r>
    </w:p>
    <w:p w:rsidR="00A77B3E" w:rsidRDefault="00A77B3E">
      <w:pPr>
        <w:tabs>
          <w:tab w:val="right" w:pos="-720"/>
        </w:tabs>
        <w:rPr>
          <w:sz w:val="24"/>
          <w:szCs w:val="24"/>
        </w:rPr>
      </w:pPr>
    </w:p>
    <w:p w:rsidR="00A77B3E" w:rsidRDefault="00000000">
      <w:pPr>
        <w:tabs>
          <w:tab w:val="right" w:pos="-720"/>
        </w:tabs>
        <w:rPr>
          <w:sz w:val="24"/>
          <w:szCs w:val="24"/>
        </w:rPr>
      </w:pPr>
      <w:r>
        <w:rPr>
          <w:sz w:val="24"/>
          <w:szCs w:val="24"/>
        </w:rPr>
        <w:tab/>
        <w:t>Sundance Development Corp.</w:t>
      </w:r>
    </w:p>
    <w:p w:rsidR="00A77B3E" w:rsidRDefault="00000000">
      <w:pPr>
        <w:tabs>
          <w:tab w:val="right" w:pos="-720"/>
        </w:tabs>
        <w:rPr>
          <w:sz w:val="24"/>
          <w:szCs w:val="24"/>
        </w:rPr>
      </w:pPr>
      <w:r>
        <w:rPr>
          <w:sz w:val="24"/>
          <w:szCs w:val="24"/>
        </w:rPr>
        <w:tab/>
        <w:t>910 SE 7</w:t>
      </w:r>
      <w:r>
        <w:rPr>
          <w:sz w:val="24"/>
          <w:szCs w:val="24"/>
          <w:vertAlign w:val="superscript"/>
        </w:rPr>
        <w:t>th</w:t>
      </w:r>
      <w:r>
        <w:rPr>
          <w:sz w:val="24"/>
          <w:szCs w:val="24"/>
        </w:rPr>
        <w:t xml:space="preserve"> St. Terr.</w:t>
      </w:r>
    </w:p>
    <w:p w:rsidR="00A77B3E" w:rsidRDefault="00000000">
      <w:pPr>
        <w:tabs>
          <w:tab w:val="right" w:pos="-720"/>
        </w:tabs>
        <w:rPr>
          <w:sz w:val="24"/>
          <w:szCs w:val="24"/>
        </w:rPr>
      </w:pPr>
      <w:r>
        <w:rPr>
          <w:sz w:val="24"/>
          <w:szCs w:val="24"/>
        </w:rPr>
        <w:tab/>
        <w:t>Lee’s Summit, Missouri 64063</w:t>
      </w:r>
    </w:p>
    <w:p w:rsidR="00A77B3E" w:rsidRDefault="00A77B3E">
      <w:pPr>
        <w:tabs>
          <w:tab w:val="right" w:pos="-720"/>
        </w:tabs>
        <w:rPr>
          <w:sz w:val="24"/>
          <w:szCs w:val="24"/>
        </w:rPr>
      </w:pPr>
    </w:p>
    <w:p w:rsidR="00A77B3E" w:rsidRDefault="00000000">
      <w:pPr>
        <w:tabs>
          <w:tab w:val="right" w:pos="-720"/>
        </w:tabs>
        <w:rPr>
          <w:sz w:val="24"/>
          <w:szCs w:val="24"/>
        </w:rPr>
      </w:pPr>
      <w:r>
        <w:rPr>
          <w:sz w:val="24"/>
          <w:szCs w:val="24"/>
        </w:rPr>
        <w:t>The first elected Board of Directors shall consist of that number of persons as shall be specified in the Bylaws of the corporation, and shall be elected in the manner and for the terms provided in the Bylaws.</w:t>
      </w:r>
    </w:p>
    <w:p w:rsidR="00A77B3E" w:rsidRDefault="00A77B3E">
      <w:pPr>
        <w:tabs>
          <w:tab w:val="right" w:pos="-720"/>
        </w:tabs>
        <w:rPr>
          <w:sz w:val="24"/>
          <w:szCs w:val="24"/>
        </w:rPr>
      </w:pPr>
    </w:p>
    <w:p w:rsidR="00A77B3E" w:rsidRDefault="00A77B3E">
      <w:pPr>
        <w:tabs>
          <w:tab w:val="right" w:pos="-720"/>
        </w:tabs>
        <w:ind w:left="-720"/>
        <w:jc w:val="center"/>
        <w:rPr>
          <w:sz w:val="24"/>
          <w:szCs w:val="24"/>
        </w:rPr>
      </w:pPr>
    </w:p>
    <w:p w:rsidR="00A77B3E" w:rsidRDefault="00000000">
      <w:pPr>
        <w:tabs>
          <w:tab w:val="right" w:pos="0"/>
        </w:tabs>
        <w:ind w:left="-720" w:firstLine="720"/>
        <w:jc w:val="center"/>
        <w:rPr>
          <w:b/>
          <w:bCs/>
          <w:sz w:val="24"/>
          <w:szCs w:val="24"/>
          <w:u w:val="single"/>
        </w:rPr>
      </w:pPr>
      <w:r>
        <w:rPr>
          <w:b/>
          <w:bCs/>
          <w:sz w:val="24"/>
          <w:szCs w:val="24"/>
          <w:u w:val="single"/>
        </w:rPr>
        <w:t>ARTICLE VI.</w:t>
      </w:r>
    </w:p>
    <w:p w:rsidR="00A77B3E" w:rsidRDefault="00A77B3E">
      <w:pPr>
        <w:tabs>
          <w:tab w:val="right" w:pos="-720"/>
        </w:tabs>
        <w:ind w:left="-720"/>
        <w:jc w:val="center"/>
        <w:rPr>
          <w:b/>
          <w:bCs/>
          <w:sz w:val="24"/>
          <w:szCs w:val="24"/>
          <w:u w:val="single"/>
        </w:rPr>
      </w:pPr>
    </w:p>
    <w:p w:rsidR="00A77B3E" w:rsidRDefault="00000000">
      <w:pPr>
        <w:tabs>
          <w:tab w:val="right" w:pos="-720"/>
        </w:tabs>
        <w:ind w:left="-720"/>
        <w:rPr>
          <w:sz w:val="24"/>
          <w:szCs w:val="24"/>
        </w:rPr>
      </w:pPr>
      <w:r>
        <w:rPr>
          <w:sz w:val="24"/>
          <w:szCs w:val="24"/>
        </w:rPr>
        <w:tab/>
        <w:t>The duration of the corporation shall be perpetual.</w:t>
      </w:r>
    </w:p>
    <w:p w:rsidR="00A77B3E" w:rsidRDefault="00A77B3E">
      <w:pPr>
        <w:tabs>
          <w:tab w:val="right" w:pos="-720"/>
        </w:tabs>
        <w:ind w:left="-720"/>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b/>
          <w:bCs/>
          <w:sz w:val="24"/>
          <w:szCs w:val="24"/>
          <w:u w:val="single"/>
        </w:rPr>
      </w:pPr>
    </w:p>
    <w:p w:rsidR="00A77B3E" w:rsidRDefault="00000000">
      <w:pPr>
        <w:tabs>
          <w:tab w:val="right" w:pos="-720"/>
        </w:tabs>
        <w:ind w:left="-720"/>
        <w:jc w:val="center"/>
        <w:rPr>
          <w:b/>
          <w:bCs/>
          <w:sz w:val="24"/>
          <w:szCs w:val="24"/>
          <w:u w:val="single"/>
        </w:rPr>
      </w:pPr>
      <w:r>
        <w:rPr>
          <w:b/>
          <w:bCs/>
          <w:sz w:val="24"/>
          <w:szCs w:val="24"/>
          <w:u w:val="single"/>
        </w:rPr>
        <w:t>ARTICLE VII.</w:t>
      </w:r>
    </w:p>
    <w:p w:rsidR="00A77B3E" w:rsidRDefault="00A77B3E">
      <w:pPr>
        <w:tabs>
          <w:tab w:val="right" w:pos="-720"/>
        </w:tabs>
        <w:ind w:left="-720"/>
        <w:jc w:val="center"/>
        <w:rPr>
          <w:b/>
          <w:bCs/>
          <w:sz w:val="24"/>
          <w:szCs w:val="24"/>
          <w:u w:val="single"/>
        </w:rPr>
      </w:pPr>
    </w:p>
    <w:p w:rsidR="00A77B3E" w:rsidRDefault="00000000">
      <w:pPr>
        <w:tabs>
          <w:tab w:val="right" w:pos="-720"/>
        </w:tabs>
        <w:ind w:left="-720" w:firstLine="720"/>
        <w:rPr>
          <w:sz w:val="24"/>
          <w:szCs w:val="24"/>
        </w:rPr>
      </w:pPr>
      <w:r>
        <w:rPr>
          <w:sz w:val="24"/>
          <w:szCs w:val="24"/>
        </w:rPr>
        <w:t>The name and address of the incorporator is as follows:  Ford R. Nelson, Jr., Armstrong Teasdale LLP, 2345 Grand Boulevard, Suite 2000, Kansas City, Missouri 64108.  Following the appointment of the initial Board of Directors of the corporation, the powers and duties of the incorporator shall end.</w:t>
      </w:r>
    </w:p>
    <w:p w:rsidR="00A77B3E" w:rsidRDefault="00A77B3E">
      <w:pPr>
        <w:tabs>
          <w:tab w:val="right" w:pos="-720"/>
        </w:tabs>
        <w:ind w:left="-720" w:firstLine="720"/>
        <w:rPr>
          <w:sz w:val="24"/>
          <w:szCs w:val="24"/>
        </w:rPr>
      </w:pPr>
    </w:p>
    <w:p w:rsidR="00A77B3E" w:rsidRDefault="00A77B3E">
      <w:pPr>
        <w:tabs>
          <w:tab w:val="right" w:pos="-720"/>
        </w:tabs>
        <w:ind w:left="-720"/>
        <w:jc w:val="center"/>
        <w:rPr>
          <w:sz w:val="24"/>
          <w:szCs w:val="24"/>
        </w:rPr>
      </w:pPr>
    </w:p>
    <w:p w:rsidR="00A77B3E" w:rsidRDefault="00000000">
      <w:pPr>
        <w:tabs>
          <w:tab w:val="right" w:pos="-720"/>
        </w:tabs>
        <w:ind w:left="-720"/>
        <w:jc w:val="center"/>
        <w:rPr>
          <w:b/>
          <w:bCs/>
          <w:sz w:val="24"/>
          <w:szCs w:val="24"/>
          <w:u w:val="single"/>
        </w:rPr>
      </w:pPr>
      <w:r>
        <w:rPr>
          <w:b/>
          <w:bCs/>
          <w:sz w:val="24"/>
          <w:szCs w:val="24"/>
          <w:u w:val="single"/>
        </w:rPr>
        <w:t>ARTICLE VIII.</w:t>
      </w:r>
    </w:p>
    <w:p w:rsidR="00A77B3E" w:rsidRDefault="00000000">
      <w:pPr>
        <w:tabs>
          <w:tab w:val="right" w:pos="-720"/>
        </w:tabs>
        <w:ind w:left="-720"/>
        <w:rPr>
          <w:sz w:val="24"/>
          <w:szCs w:val="24"/>
        </w:rPr>
      </w:pPr>
      <w:r>
        <w:rPr>
          <w:sz w:val="24"/>
          <w:szCs w:val="24"/>
        </w:rPr>
        <w:tab/>
        <w:t>The corporation shall have members.  One owner of each residential lot in the Stonehurst Homes Association District shall be entitled to one vote on each matter submitted to the Membership for votes.</w:t>
      </w:r>
    </w:p>
    <w:p w:rsidR="00A77B3E" w:rsidRDefault="00A77B3E">
      <w:pPr>
        <w:tabs>
          <w:tab w:val="right" w:pos="-720"/>
        </w:tabs>
        <w:ind w:left="-720"/>
        <w:rPr>
          <w:sz w:val="24"/>
          <w:szCs w:val="24"/>
        </w:rPr>
      </w:pPr>
    </w:p>
    <w:p w:rsidR="00A77B3E" w:rsidRDefault="00A77B3E">
      <w:pPr>
        <w:tabs>
          <w:tab w:val="right" w:pos="-720"/>
        </w:tabs>
        <w:ind w:left="-720"/>
        <w:jc w:val="center"/>
        <w:rPr>
          <w:sz w:val="24"/>
          <w:szCs w:val="24"/>
        </w:rPr>
      </w:pPr>
    </w:p>
    <w:p w:rsidR="00A77B3E" w:rsidRDefault="00000000">
      <w:pPr>
        <w:tabs>
          <w:tab w:val="right" w:pos="-720"/>
        </w:tabs>
        <w:ind w:left="-720"/>
        <w:jc w:val="center"/>
        <w:rPr>
          <w:b/>
          <w:bCs/>
          <w:sz w:val="24"/>
          <w:szCs w:val="24"/>
          <w:u w:val="single"/>
        </w:rPr>
      </w:pPr>
      <w:r>
        <w:rPr>
          <w:b/>
          <w:bCs/>
          <w:sz w:val="24"/>
          <w:szCs w:val="24"/>
          <w:u w:val="single"/>
        </w:rPr>
        <w:t>ARTICLE IX.</w:t>
      </w:r>
    </w:p>
    <w:p w:rsidR="00A77B3E" w:rsidRDefault="00A77B3E">
      <w:pPr>
        <w:tabs>
          <w:tab w:val="right" w:pos="-720"/>
        </w:tabs>
        <w:ind w:left="-720"/>
        <w:jc w:val="center"/>
        <w:rPr>
          <w:b/>
          <w:bCs/>
          <w:sz w:val="24"/>
          <w:szCs w:val="24"/>
          <w:u w:val="single"/>
        </w:rPr>
      </w:pPr>
    </w:p>
    <w:p w:rsidR="00A77B3E" w:rsidRDefault="00000000">
      <w:pPr>
        <w:tabs>
          <w:tab w:val="right" w:pos="-720"/>
        </w:tabs>
        <w:ind w:left="-720"/>
        <w:rPr>
          <w:sz w:val="24"/>
          <w:szCs w:val="24"/>
        </w:rPr>
      </w:pPr>
      <w:r>
        <w:rPr>
          <w:sz w:val="24"/>
          <w:szCs w:val="24"/>
        </w:rPr>
        <w:tab/>
        <w:t>In the event of any liquidation, dissolution, or winding up of the corporation, whether voluntarily or by operation of law, all assets of the corporation remaining after the satisfaction and discharge of all liabilities and obligations of the corporation shall be distributed to such corporations, community chests, funds or foundations, organized and operated exclusively for religious, charitable, scientific, literary, or educational purposes, as the board of directors of the corporation, or in the default there of, the court, shall determine.</w:t>
      </w:r>
    </w:p>
    <w:p w:rsidR="00A77B3E" w:rsidRDefault="00A77B3E">
      <w:pPr>
        <w:tabs>
          <w:tab w:val="right" w:pos="-720"/>
        </w:tabs>
        <w:ind w:left="-720"/>
        <w:rPr>
          <w:sz w:val="24"/>
          <w:szCs w:val="24"/>
        </w:rPr>
      </w:pPr>
    </w:p>
    <w:p w:rsidR="00A77B3E" w:rsidRDefault="00A77B3E">
      <w:pPr>
        <w:tabs>
          <w:tab w:val="right" w:pos="-720"/>
        </w:tabs>
        <w:ind w:left="-720"/>
        <w:jc w:val="center"/>
        <w:rPr>
          <w:sz w:val="24"/>
          <w:szCs w:val="24"/>
        </w:rPr>
      </w:pPr>
    </w:p>
    <w:p w:rsidR="00A77B3E" w:rsidRDefault="00000000">
      <w:pPr>
        <w:tabs>
          <w:tab w:val="right" w:pos="-720"/>
        </w:tabs>
        <w:ind w:left="-720"/>
        <w:jc w:val="center"/>
        <w:rPr>
          <w:b/>
          <w:bCs/>
          <w:sz w:val="24"/>
          <w:szCs w:val="24"/>
          <w:u w:val="single"/>
        </w:rPr>
      </w:pPr>
      <w:r>
        <w:rPr>
          <w:b/>
          <w:bCs/>
          <w:sz w:val="24"/>
          <w:szCs w:val="24"/>
          <w:u w:val="single"/>
        </w:rPr>
        <w:t>ARTICLE X.</w:t>
      </w:r>
    </w:p>
    <w:p w:rsidR="00A77B3E" w:rsidRDefault="00A77B3E">
      <w:pPr>
        <w:tabs>
          <w:tab w:val="right" w:pos="-720"/>
        </w:tabs>
        <w:ind w:left="-720"/>
        <w:jc w:val="center"/>
        <w:rPr>
          <w:b/>
          <w:bCs/>
          <w:sz w:val="24"/>
          <w:szCs w:val="24"/>
          <w:u w:val="single"/>
        </w:rPr>
      </w:pPr>
    </w:p>
    <w:p w:rsidR="00A77B3E" w:rsidRDefault="00000000">
      <w:pPr>
        <w:tabs>
          <w:tab w:val="right" w:pos="-720"/>
        </w:tabs>
        <w:ind w:left="-720"/>
        <w:rPr>
          <w:sz w:val="24"/>
          <w:szCs w:val="24"/>
        </w:rPr>
      </w:pPr>
      <w:r>
        <w:rPr>
          <w:sz w:val="24"/>
          <w:szCs w:val="24"/>
        </w:rPr>
        <w:tab/>
        <w:t>In furtherance, and not in limitation of the powers conferred by statute, the Shareholders and/or the Board of Directors is expressly authorized to make, adopt, alter, amend or repeal the Bylaws of the corporation, and to adopt new Bylaws by a vote of three-fourths of the Board or by a two-thirds vote of the Shareholders then entitled to vote.</w:t>
      </w:r>
    </w:p>
    <w:p w:rsidR="00A77B3E" w:rsidRDefault="00A77B3E">
      <w:pPr>
        <w:tabs>
          <w:tab w:val="right" w:pos="-720"/>
        </w:tabs>
        <w:ind w:left="-720"/>
        <w:rPr>
          <w:sz w:val="24"/>
          <w:szCs w:val="24"/>
        </w:rPr>
      </w:pPr>
    </w:p>
    <w:p w:rsidR="00A77B3E" w:rsidRDefault="00A77B3E">
      <w:pPr>
        <w:tabs>
          <w:tab w:val="right" w:pos="-720"/>
        </w:tabs>
        <w:ind w:left="-720"/>
        <w:jc w:val="center"/>
        <w:rPr>
          <w:sz w:val="24"/>
          <w:szCs w:val="24"/>
        </w:rPr>
      </w:pPr>
    </w:p>
    <w:p w:rsidR="00A77B3E" w:rsidRDefault="00000000">
      <w:pPr>
        <w:tabs>
          <w:tab w:val="right" w:pos="-720"/>
        </w:tabs>
        <w:ind w:left="-720"/>
        <w:jc w:val="center"/>
        <w:rPr>
          <w:b/>
          <w:bCs/>
          <w:sz w:val="24"/>
          <w:szCs w:val="24"/>
          <w:u w:val="single"/>
        </w:rPr>
      </w:pPr>
      <w:r>
        <w:rPr>
          <w:b/>
          <w:bCs/>
          <w:sz w:val="24"/>
          <w:szCs w:val="24"/>
          <w:u w:val="single"/>
        </w:rPr>
        <w:t>ARTICLE XI.</w:t>
      </w:r>
    </w:p>
    <w:p w:rsidR="00A77B3E" w:rsidRDefault="00A77B3E">
      <w:pPr>
        <w:tabs>
          <w:tab w:val="right" w:pos="-720"/>
        </w:tabs>
        <w:ind w:left="-720"/>
        <w:jc w:val="center"/>
        <w:rPr>
          <w:b/>
          <w:bCs/>
          <w:sz w:val="24"/>
          <w:szCs w:val="24"/>
          <w:u w:val="single"/>
        </w:rPr>
      </w:pPr>
    </w:p>
    <w:p w:rsidR="00A77B3E" w:rsidRDefault="00000000">
      <w:pPr>
        <w:tabs>
          <w:tab w:val="right" w:pos="-720"/>
        </w:tabs>
        <w:ind w:left="-720"/>
        <w:rPr>
          <w:sz w:val="24"/>
          <w:szCs w:val="24"/>
        </w:rPr>
      </w:pPr>
      <w:r>
        <w:rPr>
          <w:sz w:val="24"/>
          <w:szCs w:val="24"/>
        </w:rPr>
        <w:tab/>
        <w:t>The corporation reserves the right to amend, alter, modify, change or repeal any provisions hereof, in the manner now or hereafter prescribed by statute, and all rights and powers conferred herein on members, directors and officers, are subject to this reserved power.</w:t>
      </w:r>
    </w:p>
    <w:p w:rsidR="00A77B3E" w:rsidRDefault="00A77B3E">
      <w:pPr>
        <w:tabs>
          <w:tab w:val="right" w:pos="-720"/>
        </w:tabs>
        <w:ind w:left="-720"/>
        <w:rPr>
          <w:sz w:val="24"/>
          <w:szCs w:val="24"/>
        </w:rPr>
      </w:pPr>
    </w:p>
    <w:p w:rsidR="00A77B3E" w:rsidRDefault="00A77B3E">
      <w:pPr>
        <w:tabs>
          <w:tab w:val="right" w:pos="-720"/>
        </w:tabs>
        <w:ind w:left="-720"/>
        <w:jc w:val="center"/>
        <w:rPr>
          <w:sz w:val="24"/>
          <w:szCs w:val="24"/>
        </w:rPr>
      </w:pPr>
    </w:p>
    <w:p w:rsidR="00A77B3E" w:rsidRDefault="00000000">
      <w:pPr>
        <w:tabs>
          <w:tab w:val="right" w:pos="-720"/>
        </w:tabs>
        <w:ind w:left="-720"/>
        <w:jc w:val="center"/>
        <w:rPr>
          <w:b/>
          <w:bCs/>
          <w:sz w:val="24"/>
          <w:szCs w:val="24"/>
          <w:u w:val="single"/>
        </w:rPr>
      </w:pPr>
      <w:r>
        <w:rPr>
          <w:b/>
          <w:bCs/>
          <w:sz w:val="24"/>
          <w:szCs w:val="24"/>
          <w:u w:val="single"/>
        </w:rPr>
        <w:t>ARTICLE XII.</w:t>
      </w:r>
    </w:p>
    <w:p w:rsidR="00A77B3E" w:rsidRDefault="00A77B3E">
      <w:pPr>
        <w:tabs>
          <w:tab w:val="right" w:pos="-720"/>
        </w:tabs>
        <w:ind w:left="-720"/>
        <w:jc w:val="center"/>
        <w:rPr>
          <w:b/>
          <w:bCs/>
          <w:sz w:val="24"/>
          <w:szCs w:val="24"/>
          <w:u w:val="single"/>
        </w:rPr>
      </w:pPr>
    </w:p>
    <w:p w:rsidR="00A77B3E" w:rsidRDefault="00000000">
      <w:pPr>
        <w:tabs>
          <w:tab w:val="right" w:pos="-720"/>
        </w:tabs>
        <w:ind w:left="-720"/>
        <w:rPr>
          <w:sz w:val="24"/>
          <w:szCs w:val="24"/>
        </w:rPr>
      </w:pPr>
      <w:r>
        <w:rPr>
          <w:sz w:val="24"/>
          <w:szCs w:val="24"/>
        </w:rPr>
        <w:tab/>
        <w:t>The directors and officers of this corporation may be indemnified to the maximum extent permitted by law.  Expenses incurred by a director or officer of this corporation in defending a civil or criminal action, suit or proceeding may be paid by the corporation in advance of the final disposition of such action, suit or proceeding upon receipt of an undertaking by or on behalf of the director or officer to repay such amount if it is ultimately determined that the director or officer is not entitled to be indemnified by the corporation as authorized by this Article.  The foregoing indemnification and advancement of expenses shall in no way be exclusive of any rights of indemnification and advancement of expenses to which any such director or officer may be entitled by bylaw, agreement, vote of members or of disinterested directors or otherwise.  Any indemnification and advancement of expenses granted hereunder shall continue as to a person who has ceased to be an officer or director and shall inure to the benefit of the heirs, executors and administrators of such a director or officer.</w:t>
      </w:r>
    </w:p>
    <w:p w:rsidR="00A77B3E" w:rsidRDefault="00A77B3E">
      <w:pPr>
        <w:tabs>
          <w:tab w:val="right" w:pos="-720"/>
        </w:tabs>
        <w:ind w:left="-720"/>
        <w:rPr>
          <w:sz w:val="24"/>
          <w:szCs w:val="24"/>
        </w:rPr>
      </w:pPr>
    </w:p>
    <w:p w:rsidR="00A77B3E" w:rsidRDefault="00000000">
      <w:pPr>
        <w:tabs>
          <w:tab w:val="right" w:pos="-720"/>
        </w:tabs>
        <w:ind w:left="-720"/>
        <w:rPr>
          <w:sz w:val="24"/>
          <w:szCs w:val="24"/>
        </w:rPr>
      </w:pPr>
      <w:r>
        <w:rPr>
          <w:sz w:val="24"/>
          <w:szCs w:val="24"/>
        </w:rPr>
        <w:tab/>
        <w:t>The corporation may maintain insurance, at its own expense, to protect itself and any director, officer, employee or agent of the corporation or another corporation, partnership, joint venture, trust or other enterprise against any such expense, liability or loss, whether or not the corporation would have the power to indemnify such person against such expense, liability or loss under the Kansas General Corporation Code.</w:t>
      </w:r>
    </w:p>
    <w:p w:rsidR="00A77B3E" w:rsidRDefault="00000000">
      <w:pPr>
        <w:tabs>
          <w:tab w:val="right" w:pos="-720"/>
        </w:tabs>
        <w:ind w:left="-720"/>
        <w:rPr>
          <w:sz w:val="24"/>
          <w:szCs w:val="24"/>
        </w:rPr>
      </w:pPr>
      <w:r>
        <w:rPr>
          <w:sz w:val="24"/>
          <w:szCs w:val="24"/>
        </w:rPr>
        <w:tab/>
      </w:r>
    </w:p>
    <w:p w:rsidR="00A77B3E" w:rsidRDefault="00A77B3E">
      <w:pPr>
        <w:tabs>
          <w:tab w:val="right" w:pos="-720"/>
        </w:tabs>
        <w:ind w:left="-720"/>
        <w:jc w:val="center"/>
        <w:rPr>
          <w:sz w:val="24"/>
          <w:szCs w:val="24"/>
        </w:rPr>
      </w:pPr>
    </w:p>
    <w:p w:rsidR="00A77B3E" w:rsidRDefault="00000000">
      <w:pPr>
        <w:tabs>
          <w:tab w:val="right" w:pos="-720"/>
        </w:tabs>
        <w:ind w:left="-720"/>
        <w:jc w:val="center"/>
        <w:rPr>
          <w:b/>
          <w:bCs/>
          <w:sz w:val="24"/>
          <w:szCs w:val="24"/>
          <w:u w:val="single"/>
        </w:rPr>
      </w:pPr>
      <w:r>
        <w:rPr>
          <w:b/>
          <w:bCs/>
          <w:sz w:val="24"/>
          <w:szCs w:val="24"/>
          <w:u w:val="single"/>
        </w:rPr>
        <w:t>ARTICLE XIII.</w:t>
      </w:r>
    </w:p>
    <w:p w:rsidR="00A77B3E" w:rsidRDefault="00A77B3E">
      <w:pPr>
        <w:tabs>
          <w:tab w:val="right" w:pos="-720"/>
        </w:tabs>
        <w:ind w:left="-720"/>
        <w:jc w:val="center"/>
        <w:rPr>
          <w:b/>
          <w:bCs/>
          <w:sz w:val="24"/>
          <w:szCs w:val="24"/>
          <w:u w:val="single"/>
        </w:rPr>
      </w:pPr>
    </w:p>
    <w:p w:rsidR="00A77B3E" w:rsidRDefault="00000000">
      <w:pPr>
        <w:tabs>
          <w:tab w:val="right" w:pos="-720"/>
        </w:tabs>
        <w:ind w:left="-720"/>
        <w:rPr>
          <w:sz w:val="24"/>
          <w:szCs w:val="24"/>
        </w:rPr>
      </w:pPr>
      <w:r>
        <w:rPr>
          <w:sz w:val="24"/>
          <w:szCs w:val="24"/>
        </w:rPr>
        <w:tab/>
        <w:t>A director of the corporation shall not be personally liable to the corporation or its members for monetary damages for breach of fiduciary duty as a director, except to the extent such exemption from liability or limitation there of is not permitted under the Kansas General Corporation Code as presently in effect or as the same may hereafter be amended.</w:t>
      </w:r>
    </w:p>
    <w:p w:rsidR="00A77B3E" w:rsidRDefault="00A77B3E">
      <w:pPr>
        <w:tabs>
          <w:tab w:val="right" w:pos="-720"/>
        </w:tabs>
        <w:ind w:left="-720"/>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b/>
          <w:bCs/>
          <w:sz w:val="24"/>
          <w:szCs w:val="24"/>
          <w:u w:val="single"/>
        </w:rPr>
      </w:pPr>
    </w:p>
    <w:p w:rsidR="00A77B3E" w:rsidRDefault="00A77B3E">
      <w:pPr>
        <w:tabs>
          <w:tab w:val="right" w:pos="-720"/>
        </w:tabs>
        <w:ind w:left="-720"/>
        <w:jc w:val="center"/>
        <w:rPr>
          <w:b/>
          <w:bCs/>
          <w:sz w:val="24"/>
          <w:szCs w:val="24"/>
          <w:u w:val="single"/>
        </w:rPr>
      </w:pPr>
    </w:p>
    <w:p w:rsidR="00A77B3E" w:rsidRDefault="00A77B3E">
      <w:pPr>
        <w:tabs>
          <w:tab w:val="right" w:pos="-720"/>
        </w:tabs>
        <w:ind w:left="-720"/>
        <w:jc w:val="center"/>
        <w:rPr>
          <w:b/>
          <w:bCs/>
          <w:sz w:val="24"/>
          <w:szCs w:val="24"/>
          <w:u w:val="single"/>
        </w:rPr>
      </w:pPr>
    </w:p>
    <w:p w:rsidR="00A77B3E" w:rsidRDefault="00A77B3E">
      <w:pPr>
        <w:tabs>
          <w:tab w:val="right" w:pos="-720"/>
        </w:tabs>
        <w:ind w:left="-720"/>
        <w:jc w:val="center"/>
        <w:rPr>
          <w:b/>
          <w:bCs/>
          <w:sz w:val="24"/>
          <w:szCs w:val="24"/>
          <w:u w:val="single"/>
        </w:rPr>
      </w:pPr>
    </w:p>
    <w:p w:rsidR="00A77B3E" w:rsidRDefault="00000000">
      <w:pPr>
        <w:tabs>
          <w:tab w:val="right" w:pos="-720"/>
        </w:tabs>
        <w:ind w:left="-720"/>
        <w:jc w:val="center"/>
        <w:rPr>
          <w:b/>
          <w:bCs/>
          <w:sz w:val="24"/>
          <w:szCs w:val="24"/>
          <w:u w:val="single"/>
        </w:rPr>
      </w:pPr>
      <w:r>
        <w:rPr>
          <w:b/>
          <w:bCs/>
          <w:sz w:val="24"/>
          <w:szCs w:val="24"/>
          <w:u w:val="single"/>
        </w:rPr>
        <w:t>ARTICLE XIV.</w:t>
      </w:r>
    </w:p>
    <w:p w:rsidR="00A77B3E" w:rsidRDefault="00A77B3E">
      <w:pPr>
        <w:tabs>
          <w:tab w:val="right" w:pos="-720"/>
        </w:tabs>
        <w:ind w:left="-720"/>
        <w:jc w:val="center"/>
        <w:rPr>
          <w:b/>
          <w:bCs/>
          <w:sz w:val="24"/>
          <w:szCs w:val="24"/>
          <w:u w:val="single"/>
        </w:rPr>
      </w:pPr>
    </w:p>
    <w:p w:rsidR="00A77B3E" w:rsidRDefault="00000000">
      <w:pPr>
        <w:tabs>
          <w:tab w:val="right" w:pos="-720"/>
        </w:tabs>
        <w:ind w:left="-720"/>
        <w:rPr>
          <w:sz w:val="24"/>
          <w:szCs w:val="24"/>
        </w:rPr>
      </w:pPr>
      <w:r>
        <w:rPr>
          <w:sz w:val="24"/>
          <w:szCs w:val="24"/>
        </w:rPr>
        <w:tab/>
        <w:t>Elections of directors need not be by written ballot unless provided otherwise in the Bylaws.</w:t>
      </w:r>
    </w:p>
    <w:p w:rsidR="00A77B3E" w:rsidRDefault="00A77B3E">
      <w:pPr>
        <w:tabs>
          <w:tab w:val="right" w:pos="-720"/>
        </w:tabs>
        <w:ind w:left="-720"/>
        <w:rPr>
          <w:sz w:val="24"/>
          <w:szCs w:val="24"/>
        </w:rPr>
      </w:pPr>
    </w:p>
    <w:p w:rsidR="00A77B3E" w:rsidRDefault="00000000">
      <w:pPr>
        <w:tabs>
          <w:tab w:val="right" w:pos="-720"/>
        </w:tabs>
        <w:ind w:left="-720"/>
        <w:rPr>
          <w:sz w:val="24"/>
          <w:szCs w:val="24"/>
        </w:rPr>
      </w:pPr>
      <w:r>
        <w:rPr>
          <w:sz w:val="24"/>
          <w:szCs w:val="24"/>
        </w:rPr>
        <w:tab/>
        <w:t>IN TESTIMONY WHEREOF, I have here unto set my hand this ________ day of _____________________________________.</w:t>
      </w:r>
    </w:p>
    <w:p w:rsidR="00A77B3E" w:rsidRDefault="00A77B3E">
      <w:pPr>
        <w:tabs>
          <w:tab w:val="right" w:pos="-720"/>
        </w:tabs>
        <w:ind w:left="-720"/>
        <w:rPr>
          <w:sz w:val="24"/>
          <w:szCs w:val="24"/>
        </w:rPr>
      </w:pPr>
    </w:p>
    <w:p w:rsidR="00A77B3E" w:rsidRDefault="00A77B3E">
      <w:pPr>
        <w:tabs>
          <w:tab w:val="right" w:pos="-720"/>
        </w:tabs>
        <w:ind w:left="-720"/>
        <w:rPr>
          <w:sz w:val="24"/>
          <w:szCs w:val="24"/>
        </w:rPr>
      </w:pPr>
    </w:p>
    <w:p w:rsidR="00A77B3E" w:rsidRDefault="00000000">
      <w:pPr>
        <w:tabs>
          <w:tab w:val="right" w:pos="0"/>
        </w:tabs>
        <w:ind w:left="-72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_____________________________________________</w:t>
      </w:r>
    </w:p>
    <w:p w:rsidR="00A77B3E" w:rsidRDefault="00000000">
      <w:pPr>
        <w:tabs>
          <w:tab w:val="right" w:pos="-720"/>
        </w:tabs>
        <w:ind w:left="-720"/>
        <w:rPr>
          <w:sz w:val="24"/>
          <w:szCs w:val="24"/>
        </w:rPr>
      </w:pPr>
      <w:r>
        <w:rPr>
          <w:sz w:val="24"/>
          <w:szCs w:val="24"/>
        </w:rPr>
        <w:tab/>
      </w:r>
      <w:r>
        <w:rPr>
          <w:sz w:val="24"/>
          <w:szCs w:val="24"/>
        </w:rPr>
        <w:tab/>
      </w:r>
      <w:r>
        <w:rPr>
          <w:sz w:val="24"/>
          <w:szCs w:val="24"/>
        </w:rPr>
        <w:tab/>
        <w:t>John Parker, President</w:t>
      </w:r>
    </w:p>
    <w:p w:rsidR="00A77B3E" w:rsidRDefault="00000000">
      <w:pPr>
        <w:tabs>
          <w:tab w:val="right" w:pos="-720"/>
        </w:tabs>
        <w:ind w:left="-720"/>
        <w:rPr>
          <w:sz w:val="24"/>
          <w:szCs w:val="24"/>
        </w:rPr>
      </w:pPr>
      <w:r>
        <w:rPr>
          <w:sz w:val="24"/>
          <w:szCs w:val="24"/>
        </w:rPr>
        <w:tab/>
      </w:r>
      <w:r>
        <w:rPr>
          <w:sz w:val="24"/>
          <w:szCs w:val="24"/>
        </w:rPr>
        <w:tab/>
      </w:r>
      <w:r>
        <w:rPr>
          <w:sz w:val="24"/>
          <w:szCs w:val="24"/>
        </w:rPr>
        <w:tab/>
        <w:t>)</w:t>
      </w:r>
    </w:p>
    <w:p w:rsidR="00A77B3E" w:rsidRDefault="00000000">
      <w:pPr>
        <w:tabs>
          <w:tab w:val="right" w:pos="-720"/>
        </w:tabs>
        <w:ind w:left="-720"/>
        <w:rPr>
          <w:sz w:val="24"/>
          <w:szCs w:val="24"/>
        </w:rPr>
      </w:pPr>
      <w:r>
        <w:rPr>
          <w:sz w:val="24"/>
          <w:szCs w:val="24"/>
        </w:rPr>
        <w:tab/>
      </w:r>
      <w:r>
        <w:rPr>
          <w:sz w:val="24"/>
          <w:szCs w:val="24"/>
        </w:rPr>
        <w:tab/>
      </w:r>
      <w:r>
        <w:rPr>
          <w:sz w:val="24"/>
          <w:szCs w:val="24"/>
        </w:rPr>
        <w:tab/>
        <w:t>)ss.</w:t>
      </w:r>
    </w:p>
    <w:p w:rsidR="00A77B3E" w:rsidRDefault="00000000">
      <w:pPr>
        <w:tabs>
          <w:tab w:val="right" w:pos="-720"/>
        </w:tabs>
        <w:ind w:left="-720"/>
        <w:rPr>
          <w:sz w:val="24"/>
          <w:szCs w:val="24"/>
        </w:rPr>
      </w:pPr>
      <w:r>
        <w:rPr>
          <w:sz w:val="24"/>
          <w:szCs w:val="24"/>
        </w:rPr>
        <w:tab/>
      </w:r>
      <w:r>
        <w:rPr>
          <w:sz w:val="24"/>
          <w:szCs w:val="24"/>
        </w:rPr>
        <w:tab/>
      </w:r>
      <w:r>
        <w:rPr>
          <w:sz w:val="24"/>
          <w:szCs w:val="24"/>
        </w:rPr>
        <w:tab/>
        <w:t>)</w:t>
      </w:r>
    </w:p>
    <w:p w:rsidR="00A77B3E" w:rsidRDefault="00A77B3E">
      <w:pPr>
        <w:tabs>
          <w:tab w:val="right" w:pos="-720"/>
        </w:tabs>
        <w:ind w:left="-720"/>
        <w:rPr>
          <w:sz w:val="24"/>
          <w:szCs w:val="24"/>
        </w:rPr>
      </w:pPr>
    </w:p>
    <w:p w:rsidR="00A77B3E" w:rsidRDefault="00000000">
      <w:pPr>
        <w:tabs>
          <w:tab w:val="right" w:pos="-720"/>
        </w:tabs>
        <w:ind w:left="-720"/>
        <w:rPr>
          <w:sz w:val="24"/>
          <w:szCs w:val="24"/>
        </w:rPr>
      </w:pPr>
      <w:r>
        <w:rPr>
          <w:sz w:val="24"/>
          <w:szCs w:val="24"/>
        </w:rPr>
        <w:tab/>
        <w:t>On this ___________ day of ________________________________________, before me, a Notary Public, personally appeared John Parker, to me known to be the person described in and who executed the foregoing instrument, and acknowledged that he executed the same as his free act and deed.</w:t>
      </w:r>
    </w:p>
    <w:p w:rsidR="00A77B3E" w:rsidRDefault="00A77B3E">
      <w:pPr>
        <w:tabs>
          <w:tab w:val="right" w:pos="-720"/>
        </w:tabs>
        <w:ind w:left="-720"/>
        <w:rPr>
          <w:sz w:val="24"/>
          <w:szCs w:val="24"/>
        </w:rPr>
      </w:pPr>
    </w:p>
    <w:p w:rsidR="00A77B3E" w:rsidRDefault="00000000">
      <w:pPr>
        <w:tabs>
          <w:tab w:val="right" w:pos="-720"/>
        </w:tabs>
        <w:ind w:left="-720"/>
        <w:rPr>
          <w:sz w:val="24"/>
          <w:szCs w:val="24"/>
        </w:rPr>
      </w:pPr>
      <w:r>
        <w:rPr>
          <w:sz w:val="24"/>
          <w:szCs w:val="24"/>
        </w:rPr>
        <w:tab/>
        <w:t>IN WITNESS WHEREOF, I have hereunto set my hand and affixed my official seal at my office the day and year last above written.</w:t>
      </w:r>
    </w:p>
    <w:p w:rsidR="00A77B3E" w:rsidRDefault="00A77B3E">
      <w:pPr>
        <w:tabs>
          <w:tab w:val="right" w:pos="-720"/>
        </w:tabs>
        <w:ind w:left="-720"/>
        <w:rPr>
          <w:sz w:val="24"/>
          <w:szCs w:val="24"/>
        </w:rPr>
      </w:pPr>
    </w:p>
    <w:p w:rsidR="00A77B3E" w:rsidRDefault="00A77B3E">
      <w:pPr>
        <w:tabs>
          <w:tab w:val="right" w:pos="-720"/>
        </w:tabs>
        <w:ind w:left="-720"/>
        <w:rPr>
          <w:sz w:val="24"/>
          <w:szCs w:val="24"/>
        </w:rPr>
      </w:pPr>
    </w:p>
    <w:p w:rsidR="00A77B3E" w:rsidRDefault="00000000">
      <w:pPr>
        <w:tabs>
          <w:tab w:val="right" w:pos="-720"/>
        </w:tabs>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_____________________________________________</w:t>
      </w:r>
    </w:p>
    <w:p w:rsidR="00A77B3E" w:rsidRDefault="00000000">
      <w:pPr>
        <w:tabs>
          <w:tab w:val="right" w:pos="-720"/>
        </w:tabs>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rsidR="00A77B3E" w:rsidRDefault="00A77B3E">
      <w:pPr>
        <w:tabs>
          <w:tab w:val="right" w:pos="-720"/>
        </w:tabs>
        <w:ind w:left="-720"/>
        <w:rPr>
          <w:sz w:val="24"/>
          <w:szCs w:val="24"/>
        </w:rPr>
      </w:pPr>
    </w:p>
    <w:p w:rsidR="00A77B3E" w:rsidRDefault="00000000">
      <w:pPr>
        <w:tabs>
          <w:tab w:val="right" w:pos="-720"/>
        </w:tabs>
        <w:ind w:left="-720"/>
        <w:rPr>
          <w:sz w:val="24"/>
          <w:szCs w:val="24"/>
        </w:rPr>
      </w:pPr>
      <w:r>
        <w:rPr>
          <w:sz w:val="24"/>
          <w:szCs w:val="24"/>
        </w:rPr>
        <w:t>My commission expires:</w:t>
      </w:r>
    </w:p>
    <w:p w:rsidR="00A77B3E" w:rsidRDefault="00000000">
      <w:pPr>
        <w:tabs>
          <w:tab w:val="right" w:pos="-720"/>
        </w:tabs>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sz w:val="24"/>
          <w:szCs w:val="24"/>
        </w:rPr>
      </w:pPr>
    </w:p>
    <w:p w:rsidR="00A77B3E" w:rsidRDefault="00A77B3E">
      <w:pPr>
        <w:tabs>
          <w:tab w:val="right" w:pos="-720"/>
        </w:tabs>
        <w:ind w:left="-720"/>
        <w:jc w:val="center"/>
        <w:rPr>
          <w:b/>
          <w:bCs/>
          <w:sz w:val="24"/>
          <w:szCs w:val="24"/>
        </w:rPr>
      </w:pPr>
    </w:p>
    <w:p w:rsidR="00A77B3E" w:rsidRDefault="00A77B3E">
      <w:pPr>
        <w:tabs>
          <w:tab w:val="right" w:pos="-720"/>
        </w:tabs>
        <w:ind w:left="-720"/>
        <w:jc w:val="center"/>
        <w:rPr>
          <w:b/>
          <w:bCs/>
          <w:sz w:val="24"/>
          <w:szCs w:val="24"/>
        </w:rPr>
      </w:pPr>
    </w:p>
    <w:p w:rsidR="00A77B3E" w:rsidRDefault="00000000">
      <w:pPr>
        <w:tabs>
          <w:tab w:val="right" w:pos="-720"/>
        </w:tabs>
        <w:ind w:left="-720"/>
        <w:jc w:val="center"/>
        <w:rPr>
          <w:b/>
          <w:bCs/>
          <w:sz w:val="24"/>
          <w:szCs w:val="24"/>
        </w:rPr>
      </w:pPr>
      <w:r>
        <w:rPr>
          <w:b/>
          <w:bCs/>
          <w:sz w:val="24"/>
          <w:szCs w:val="24"/>
        </w:rPr>
        <w:t>Exhibit “A”</w:t>
      </w:r>
    </w:p>
    <w:p w:rsidR="00A77B3E" w:rsidRDefault="00A77B3E">
      <w:pPr>
        <w:tabs>
          <w:tab w:val="right" w:pos="-720"/>
        </w:tabs>
        <w:ind w:left="-720"/>
        <w:jc w:val="center"/>
        <w:rPr>
          <w:b/>
          <w:bCs/>
          <w:sz w:val="24"/>
          <w:szCs w:val="24"/>
        </w:rPr>
      </w:pPr>
    </w:p>
    <w:p w:rsidR="00A77B3E" w:rsidRDefault="00000000">
      <w:pPr>
        <w:tabs>
          <w:tab w:val="right" w:pos="-720"/>
        </w:tabs>
        <w:ind w:left="-720"/>
        <w:rPr>
          <w:sz w:val="24"/>
          <w:szCs w:val="24"/>
        </w:rPr>
      </w:pPr>
      <w:r>
        <w:rPr>
          <w:sz w:val="24"/>
          <w:szCs w:val="24"/>
        </w:rPr>
        <w:tab/>
        <w:t>Lots one (1) through fifteen (15), inclusive and Lots seventeen (17) through thirty-two (32), Stonehurst Second Plat, Stonehurst Third Plat, and Stonehurst Fourth Plat, inclusive, all being situated in Stonehurst, a subdivision in the city of Olathe, Johnson County, Kansas, according to the recorded plats thereof.</w:t>
      </w:r>
    </w:p>
    <w:p w:rsidR="00A77B3E" w:rsidRDefault="00A77B3E">
      <w:pPr>
        <w:tabs>
          <w:tab w:val="right" w:pos="-720"/>
        </w:tabs>
        <w:ind w:left="-720"/>
        <w:jc w:val="center"/>
        <w:rPr>
          <w:sz w:val="24"/>
          <w:szCs w:val="24"/>
        </w:rPr>
      </w:pPr>
    </w:p>
    <w:sectPr w:rsidR="00A77B3E">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000" w:rsidRDefault="00000000">
      <w:r>
        <w:separator/>
      </w:r>
    </w:p>
  </w:endnote>
  <w:endnote w:type="continuationSeparator" w:id="0">
    <w:p w:rsidR="00000000" w:rsidRDefault="0000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 w:rsidR="00000000" w:rsidRDefault="00000000">
    <w:pPr>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000" w:rsidRDefault="00000000">
      <w:r>
        <w:separator/>
      </w:r>
    </w:p>
  </w:footnote>
  <w:footnote w:type="continuationSeparator" w:id="0">
    <w:p w:rsidR="00000000" w:rsidRDefault="0000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4AE3512-18D0-448E-B723-78E82BE6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2024-12-30T18:02:00Z</dcterms:created>
  <dcterms:modified xsi:type="dcterms:W3CDTF">2024-12-30T18:02:00Z</dcterms:modified>
</cp:coreProperties>
</file>